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C3D90" w:rsidRPr="004C3D90" w:rsidRDefault="004C3D90" w:rsidP="004C3D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D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Правовое регулирование экономической деятельности</w:t>
      </w:r>
    </w:p>
    <w:p w:rsidR="00E138EE" w:rsidRDefault="00E138EE" w:rsidP="00E138EE">
      <w:pPr>
        <w:tabs>
          <w:tab w:val="left" w:pos="38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9A3D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A3D9D" w:rsidRPr="009A3D9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A3D9D" w:rsidRPr="009A3D9D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способности использовать основы правовых знаний в различных сферах деятельности</w:t>
      </w:r>
      <w:r w:rsidR="009A3D9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38EE" w:rsidRPr="000D25A5" w:rsidRDefault="00E138EE" w:rsidP="00E138EE">
      <w:pPr>
        <w:tabs>
          <w:tab w:val="left" w:pos="3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E138EE" w:rsidRPr="000D25A5" w:rsidRDefault="00E138EE" w:rsidP="00E13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E138EE">
        <w:rPr>
          <w:rFonts w:ascii="Times New Roman" w:eastAsia="Times New Roman" w:hAnsi="Times New Roman" w:cs="Times New Roman"/>
          <w:sz w:val="28"/>
          <w:szCs w:val="28"/>
        </w:rPr>
        <w:t>Правовое регулирование экономической деятельности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4C3D90" w:rsidRPr="004C3D90" w:rsidRDefault="004C3D90" w:rsidP="00E138EE">
      <w:pPr>
        <w:tabs>
          <w:tab w:val="left" w:pos="42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C3D90">
        <w:rPr>
          <w:rFonts w:ascii="Times New Roman" w:eastAsia="Times New Roman" w:hAnsi="Times New Roman" w:cs="Times New Roman"/>
          <w:sz w:val="28"/>
          <w:szCs w:val="28"/>
        </w:rPr>
        <w:t xml:space="preserve">Понятие, содержание и субъекты экономической деятельности и экономических отношений. Правовое регулирование в сфере экономической деятельности. Государство Российская Федерация и его субъекты как участники экономической деятельности. Муниципальные образования как субъекты экономической деятельности. Граждане (физические лица) как субъекты экономической деятельности. Юридические лица как субъекты экономической деятельности.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Правовые основы экономической, финансовой, налоговой, бюджетной, банковской и валютной системы Российского государства.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и контроль в сфере экономической деятельности.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E138EE">
        <w:rPr>
          <w:rFonts w:ascii="Times New Roman" w:eastAsia="Times New Roman" w:hAnsi="Times New Roman" w:cs="Times New Roman"/>
          <w:sz w:val="28"/>
          <w:szCs w:val="28"/>
        </w:rPr>
        <w:t>Защита прав субъектов экономической деятельности и ответственность за нарушения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02F" w:rsidRDefault="009A3D9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D47B8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6253D"/>
    <w:rsid w:val="004C3D90"/>
    <w:rsid w:val="00524446"/>
    <w:rsid w:val="006368BE"/>
    <w:rsid w:val="00772DED"/>
    <w:rsid w:val="00956884"/>
    <w:rsid w:val="009A3D9D"/>
    <w:rsid w:val="009D25BF"/>
    <w:rsid w:val="00A8708C"/>
    <w:rsid w:val="00AE312C"/>
    <w:rsid w:val="00B4690B"/>
    <w:rsid w:val="00C37290"/>
    <w:rsid w:val="00C82FE4"/>
    <w:rsid w:val="00CA031B"/>
    <w:rsid w:val="00D47822"/>
    <w:rsid w:val="00E138E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625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625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2E652-7AE6-49A9-A277-2445E8FD1AD5}"/>
</file>

<file path=customXml/itemProps2.xml><?xml version="1.0" encoding="utf-8"?>
<ds:datastoreItem xmlns:ds="http://schemas.openxmlformats.org/officeDocument/2006/customXml" ds:itemID="{1A457B80-865C-41EF-B949-E8B1206794AC}"/>
</file>

<file path=customXml/itemProps3.xml><?xml version="1.0" encoding="utf-8"?>
<ds:datastoreItem xmlns:ds="http://schemas.openxmlformats.org/officeDocument/2006/customXml" ds:itemID="{80315A01-2083-4DB3-AF91-097AEC584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6</cp:revision>
  <dcterms:created xsi:type="dcterms:W3CDTF">2018-03-26T13:50:00Z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